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Önéletrajz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Név: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Pájer Panka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Kar, szak, évfolyam: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PTE ÁOK, Általános Orvostudományi Szak, 1. évfolyam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Iskolai végzettség: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érettségi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Nyelvismeret: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angol B2 nyelvvizsga (Profex), német B2 nyelvvizsga (ÖSD)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Egyéb: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Reflektáljuk és kommunikáljuk értékeinket!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Művészeti és/vagy sporttevékenység: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Mentortevékenység: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Társadalmi felelősségvállalás (pl. önkéntes munka):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Szervezési tapasztalat a Grastyán Endre Szakkollégiumban vagy azon kívül: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Web">
    <w:name w:val="Normal (Web)"/>
    <w:basedOn w:val="Norml"/>
    <w:uiPriority w:val="99"/>
    <w:semiHidden w:val="1"/>
    <w:unhideWhenUsed w:val="1"/>
    <w:rsid w:val="00BA13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ezkTAwHQ+Cb8PlXF3GjJTz3j0w==">CgMxLjAyCGguZ2pkZ3hzOAByITFUTV83aURZWklLTko2SU16ZW9rdzBZYkt6ZEVIb1oyQw==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2023-06-30T19:59:00Z</dcterms:created>
  <dc:creator>Dr. Rab Virág</dc:creator>
</cp:coreProperties>
</file>